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72E" w:rsidRDefault="00D0572E" w:rsidP="00D0572E">
      <w:pPr>
        <w:pStyle w:val="NormalWeb"/>
        <w:spacing w:before="0" w:beforeAutospacing="0" w:after="200" w:afterAutospacing="0" w:line="360" w:lineRule="auto"/>
        <w:jc w:val="center"/>
      </w:pPr>
      <w:r>
        <w:rPr>
          <w:b/>
          <w:bCs/>
          <w:color w:val="000000"/>
          <w:u w:val="single"/>
        </w:rPr>
        <w:t>Alpha Prime Apparel vs. Alpha Prime: Identical Marks and Same Nature of Goods Led to Rejection of Trademark, Affirms District Court of Florida</w:t>
      </w:r>
    </w:p>
    <w:p w:rsidR="00D0572E" w:rsidRDefault="00D0572E" w:rsidP="00D0572E">
      <w:pPr>
        <w:pStyle w:val="NormalWeb"/>
        <w:spacing w:before="0" w:beforeAutospacing="0" w:after="200" w:afterAutospacing="0" w:line="360" w:lineRule="auto"/>
        <w:jc w:val="center"/>
      </w:pPr>
      <w:r>
        <w:rPr>
          <w:b/>
          <w:bCs/>
          <w:color w:val="000000"/>
          <w:u w:val="single"/>
        </w:rPr>
        <w:t>Or</w:t>
      </w:r>
    </w:p>
    <w:p w:rsidR="00D0572E" w:rsidRDefault="00D0572E" w:rsidP="00D0572E">
      <w:pPr>
        <w:pStyle w:val="NormalWeb"/>
        <w:spacing w:before="0" w:beforeAutospacing="0" w:after="200" w:afterAutospacing="0" w:line="360" w:lineRule="auto"/>
        <w:jc w:val="center"/>
      </w:pPr>
      <w:r>
        <w:rPr>
          <w:b/>
          <w:bCs/>
          <w:color w:val="000000"/>
          <w:u w:val="single"/>
        </w:rPr>
        <w:t>Fight over “Alpha Prime”: Be Sure to take sufficient steps in distinguishing your Mark to avoid coming across an Identical Mark later</w:t>
      </w:r>
    </w:p>
    <w:p w:rsidR="00D0572E" w:rsidRDefault="00D0572E" w:rsidP="00D0572E">
      <w:pPr>
        <w:pStyle w:val="NormalWeb"/>
        <w:spacing w:before="0" w:beforeAutospacing="0" w:after="200" w:afterAutospacing="0" w:line="360" w:lineRule="auto"/>
        <w:jc w:val="center"/>
      </w:pPr>
      <w:r>
        <w:rPr>
          <w:b/>
          <w:bCs/>
          <w:color w:val="000000"/>
          <w:u w:val="single"/>
        </w:rPr>
        <w:t>Or</w:t>
      </w:r>
    </w:p>
    <w:p w:rsidR="00D0572E" w:rsidRDefault="00D0572E" w:rsidP="00D0572E">
      <w:pPr>
        <w:pStyle w:val="NormalWeb"/>
        <w:spacing w:before="0" w:beforeAutospacing="0" w:after="200" w:afterAutospacing="0" w:line="360" w:lineRule="auto"/>
        <w:jc w:val="center"/>
      </w:pPr>
      <w:r>
        <w:rPr>
          <w:b/>
          <w:bCs/>
          <w:color w:val="000000"/>
          <w:u w:val="single"/>
        </w:rPr>
        <w:t xml:space="preserve">No More “Alpha Prime” Please! </w:t>
      </w:r>
    </w:p>
    <w:p w:rsidR="0018516C" w:rsidRPr="00072639" w:rsidRDefault="0021351B" w:rsidP="00072639">
      <w:pPr>
        <w:spacing w:line="360" w:lineRule="auto"/>
        <w:jc w:val="both"/>
        <w:rPr>
          <w:rFonts w:ascii="Times New Roman" w:hAnsi="Times New Roman" w:cs="Times New Roman"/>
          <w:sz w:val="24"/>
        </w:rPr>
      </w:pPr>
      <w:r w:rsidRPr="00066D58">
        <w:rPr>
          <w:rFonts w:ascii="Times New Roman" w:hAnsi="Times New Roman" w:cs="Times New Roman"/>
          <w:sz w:val="24"/>
          <w:szCs w:val="24"/>
        </w:rPr>
        <w:t>ATP Science Proprietary, Ltd. and ATP Institute Prop</w:t>
      </w:r>
      <w:r w:rsidR="0018516C">
        <w:rPr>
          <w:rFonts w:ascii="Times New Roman" w:hAnsi="Times New Roman" w:cs="Times New Roman"/>
          <w:sz w:val="24"/>
          <w:szCs w:val="24"/>
        </w:rPr>
        <w:t>rietary Limited (“ATP”</w:t>
      </w:r>
      <w:r w:rsidRPr="00066D58">
        <w:rPr>
          <w:rFonts w:ascii="Times New Roman" w:hAnsi="Times New Roman" w:cs="Times New Roman"/>
          <w:sz w:val="24"/>
          <w:szCs w:val="24"/>
        </w:rPr>
        <w:t xml:space="preserve">) </w:t>
      </w:r>
      <w:r w:rsidR="00AD19BB">
        <w:rPr>
          <w:rFonts w:ascii="Times New Roman" w:hAnsi="Times New Roman" w:cs="Times New Roman"/>
          <w:sz w:val="24"/>
          <w:szCs w:val="24"/>
        </w:rPr>
        <w:t>are companies</w:t>
      </w:r>
      <w:r w:rsidR="0018516C">
        <w:rPr>
          <w:rFonts w:ascii="Times New Roman" w:hAnsi="Times New Roman" w:cs="Times New Roman"/>
          <w:sz w:val="24"/>
          <w:szCs w:val="24"/>
        </w:rPr>
        <w:t xml:space="preserve"> engaged in the business of </w:t>
      </w:r>
      <w:r w:rsidR="0018516C" w:rsidRPr="00066D58">
        <w:rPr>
          <w:rFonts w:ascii="Times New Roman" w:hAnsi="Times New Roman" w:cs="Times New Roman"/>
          <w:sz w:val="24"/>
          <w:szCs w:val="24"/>
        </w:rPr>
        <w:t>pharmaceutical products, naturopathic products, herbal dietary supplements, vitamins, nutritional supplements, and energy drinks</w:t>
      </w:r>
      <w:r w:rsidR="0018516C">
        <w:rPr>
          <w:rFonts w:ascii="Times New Roman" w:hAnsi="Times New Roman" w:cs="Times New Roman"/>
          <w:sz w:val="24"/>
          <w:szCs w:val="24"/>
        </w:rPr>
        <w:t xml:space="preserve"> through </w:t>
      </w:r>
      <w:r w:rsidR="00AD19BB">
        <w:rPr>
          <w:rFonts w:ascii="Times New Roman" w:hAnsi="Times New Roman" w:cs="Times New Roman"/>
          <w:sz w:val="24"/>
          <w:szCs w:val="24"/>
        </w:rPr>
        <w:t>their</w:t>
      </w:r>
      <w:r w:rsidR="0018516C" w:rsidRPr="00066D58">
        <w:rPr>
          <w:rFonts w:ascii="Times New Roman" w:hAnsi="Times New Roman" w:cs="Times New Roman"/>
          <w:sz w:val="24"/>
          <w:szCs w:val="24"/>
        </w:rPr>
        <w:t xml:space="preserve"> own website</w:t>
      </w:r>
      <w:r w:rsidR="00AD19BB">
        <w:rPr>
          <w:rFonts w:ascii="Times New Roman" w:hAnsi="Times New Roman" w:cs="Times New Roman"/>
          <w:sz w:val="24"/>
          <w:szCs w:val="24"/>
        </w:rPr>
        <w:t>s</w:t>
      </w:r>
      <w:r w:rsidR="0018516C" w:rsidRPr="00066D58">
        <w:rPr>
          <w:rFonts w:ascii="Times New Roman" w:hAnsi="Times New Roman" w:cs="Times New Roman"/>
          <w:sz w:val="24"/>
          <w:szCs w:val="24"/>
        </w:rPr>
        <w:t xml:space="preserve"> and on third-pa</w:t>
      </w:r>
      <w:r w:rsidR="0018516C">
        <w:rPr>
          <w:rFonts w:ascii="Times New Roman" w:hAnsi="Times New Roman" w:cs="Times New Roman"/>
          <w:sz w:val="24"/>
          <w:szCs w:val="24"/>
        </w:rPr>
        <w:t xml:space="preserve">rty, commercial giant Amazon. </w:t>
      </w:r>
      <w:r w:rsidR="0018516C" w:rsidRPr="00066D58">
        <w:rPr>
          <w:rFonts w:ascii="Times New Roman" w:hAnsi="Times New Roman" w:cs="Times New Roman"/>
          <w:sz w:val="24"/>
          <w:szCs w:val="24"/>
        </w:rPr>
        <w:t>Caesar Bacarella</w:t>
      </w:r>
      <w:r w:rsidR="0018516C">
        <w:rPr>
          <w:rFonts w:ascii="Times New Roman" w:hAnsi="Times New Roman" w:cs="Times New Roman"/>
          <w:sz w:val="24"/>
          <w:szCs w:val="24"/>
        </w:rPr>
        <w:t xml:space="preserve"> formed</w:t>
      </w:r>
      <w:r w:rsidR="0018516C" w:rsidRPr="00066D58">
        <w:rPr>
          <w:rFonts w:ascii="Times New Roman" w:hAnsi="Times New Roman" w:cs="Times New Roman"/>
          <w:sz w:val="24"/>
          <w:szCs w:val="24"/>
        </w:rPr>
        <w:t xml:space="preserve"> Alpha Prime Apparel, Inc.</w:t>
      </w:r>
      <w:r w:rsidR="007327E2">
        <w:rPr>
          <w:rFonts w:ascii="Times New Roman" w:hAnsi="Times New Roman" w:cs="Times New Roman"/>
          <w:sz w:val="24"/>
          <w:szCs w:val="24"/>
        </w:rPr>
        <w:t xml:space="preserve"> (“Prime Apparel”)</w:t>
      </w:r>
      <w:r w:rsidR="0018516C">
        <w:rPr>
          <w:rFonts w:ascii="Times New Roman" w:hAnsi="Times New Roman" w:cs="Times New Roman"/>
          <w:sz w:val="24"/>
          <w:szCs w:val="24"/>
        </w:rPr>
        <w:t xml:space="preserve"> and </w:t>
      </w:r>
      <w:r w:rsidR="0018516C" w:rsidRPr="00066D58">
        <w:rPr>
          <w:rFonts w:ascii="Times New Roman" w:hAnsi="Times New Roman" w:cs="Times New Roman"/>
          <w:sz w:val="24"/>
          <w:szCs w:val="24"/>
        </w:rPr>
        <w:t>Alpha Prime Regimen LLC</w:t>
      </w:r>
      <w:r w:rsidR="007327E2">
        <w:rPr>
          <w:rFonts w:ascii="Times New Roman" w:hAnsi="Times New Roman" w:cs="Times New Roman"/>
          <w:sz w:val="24"/>
          <w:szCs w:val="24"/>
        </w:rPr>
        <w:t xml:space="preserve"> (“Prime Regimen”)</w:t>
      </w:r>
      <w:r w:rsidR="0018516C">
        <w:rPr>
          <w:rFonts w:ascii="Times New Roman" w:hAnsi="Times New Roman" w:cs="Times New Roman"/>
          <w:sz w:val="24"/>
          <w:szCs w:val="24"/>
        </w:rPr>
        <w:t xml:space="preserve"> and was engaged in the business of </w:t>
      </w:r>
      <w:r w:rsidR="0018516C" w:rsidRPr="00066D58">
        <w:rPr>
          <w:rFonts w:ascii="Times New Roman" w:hAnsi="Times New Roman" w:cs="Times New Roman"/>
          <w:sz w:val="24"/>
          <w:szCs w:val="24"/>
        </w:rPr>
        <w:t>athletic apparel, footwear, jackets, compression shirts and shorts, backpacks, and bags</w:t>
      </w:r>
      <w:r w:rsidR="0018516C">
        <w:rPr>
          <w:rFonts w:ascii="Times New Roman" w:hAnsi="Times New Roman" w:cs="Times New Roman"/>
          <w:sz w:val="24"/>
          <w:szCs w:val="24"/>
        </w:rPr>
        <w:t xml:space="preserve"> and later ventured in the domain of </w:t>
      </w:r>
      <w:r w:rsidR="0018516C" w:rsidRPr="00066D58">
        <w:rPr>
          <w:rFonts w:ascii="Times New Roman" w:hAnsi="Times New Roman" w:cs="Times New Roman"/>
          <w:sz w:val="24"/>
          <w:szCs w:val="24"/>
        </w:rPr>
        <w:t>nutritional, protein, and vitamin supplements.</w:t>
      </w:r>
      <w:r w:rsidR="007327E2">
        <w:rPr>
          <w:rFonts w:ascii="Times New Roman" w:hAnsi="Times New Roman" w:cs="Times New Roman"/>
          <w:sz w:val="24"/>
          <w:szCs w:val="24"/>
        </w:rPr>
        <w:t xml:space="preserve"> ATP held the trademark for the word “Alpha Prime” (“Alpha Mark”)</w:t>
      </w:r>
      <w:r w:rsidR="004C6E9A">
        <w:rPr>
          <w:rFonts w:ascii="Times New Roman" w:hAnsi="Times New Roman" w:cs="Times New Roman"/>
          <w:sz w:val="24"/>
          <w:szCs w:val="24"/>
        </w:rPr>
        <w:t xml:space="preserve"> that they used for their products. Bacarella started using</w:t>
      </w:r>
      <w:r w:rsidR="006E40F1">
        <w:rPr>
          <w:rFonts w:ascii="Times New Roman" w:hAnsi="Times New Roman" w:cs="Times New Roman"/>
          <w:sz w:val="24"/>
          <w:szCs w:val="24"/>
        </w:rPr>
        <w:t xml:space="preserve"> an identical mark to the “Alpha Mark” on its products. ATP served a cease and desist notice to Bacarella but he paid no heed to it.</w:t>
      </w:r>
      <w:r w:rsidR="00E82FDA">
        <w:rPr>
          <w:rFonts w:ascii="Times New Roman" w:hAnsi="Times New Roman" w:cs="Times New Roman"/>
          <w:sz w:val="24"/>
          <w:szCs w:val="24"/>
        </w:rPr>
        <w:t xml:space="preserve"> As a result ATP filed a suit against Bacarella and his companies for Trademark Infringement in the United States District Court Southern District of F</w:t>
      </w:r>
      <w:r w:rsidR="00E82FDA" w:rsidRPr="00E82FDA">
        <w:rPr>
          <w:rFonts w:ascii="Times New Roman" w:hAnsi="Times New Roman" w:cs="Times New Roman"/>
          <w:sz w:val="24"/>
          <w:szCs w:val="24"/>
        </w:rPr>
        <w:t>lorida</w:t>
      </w:r>
      <w:r w:rsidR="00E82FDA">
        <w:rPr>
          <w:rFonts w:ascii="Times New Roman" w:hAnsi="Times New Roman" w:cs="Times New Roman"/>
          <w:sz w:val="24"/>
          <w:szCs w:val="24"/>
        </w:rPr>
        <w:t xml:space="preserve"> (“The Court”)</w:t>
      </w:r>
      <w:r w:rsidR="00F06549">
        <w:rPr>
          <w:rFonts w:ascii="Times New Roman" w:hAnsi="Times New Roman" w:cs="Times New Roman"/>
          <w:sz w:val="24"/>
          <w:szCs w:val="24"/>
        </w:rPr>
        <w:t xml:space="preserve"> (</w:t>
      </w:r>
      <w:r w:rsidR="00F06549" w:rsidRPr="00F06549">
        <w:rPr>
          <w:rFonts w:ascii="Times New Roman" w:hAnsi="Times New Roman" w:cs="Times New Roman"/>
          <w:i/>
          <w:sz w:val="24"/>
          <w:szCs w:val="24"/>
        </w:rPr>
        <w:t xml:space="preserve">ATP Sci Proprietary Ltd v </w:t>
      </w:r>
      <w:r w:rsidR="00F06549" w:rsidRPr="00072639">
        <w:rPr>
          <w:rFonts w:ascii="Times New Roman" w:hAnsi="Times New Roman" w:cs="Times New Roman"/>
          <w:i/>
          <w:sz w:val="24"/>
          <w:szCs w:val="24"/>
        </w:rPr>
        <w:t xml:space="preserve">Bacarella </w:t>
      </w:r>
      <w:r w:rsidR="00072639" w:rsidRPr="00072639">
        <w:rPr>
          <w:rFonts w:ascii="Times New Roman" w:hAnsi="Times New Roman" w:cs="Times New Roman"/>
          <w:i/>
          <w:sz w:val="24"/>
        </w:rPr>
        <w:t>Case No.: 20-cv-60827-SINGHAL (S.D. Fla. Jul. 9, 2020)</w:t>
      </w:r>
      <w:r w:rsidR="00F06549">
        <w:rPr>
          <w:rFonts w:ascii="Times New Roman" w:hAnsi="Times New Roman" w:cs="Times New Roman"/>
          <w:sz w:val="24"/>
          <w:szCs w:val="24"/>
        </w:rPr>
        <w:t>)</w:t>
      </w:r>
      <w:r w:rsidR="00E82FDA">
        <w:rPr>
          <w:rFonts w:ascii="Times New Roman" w:hAnsi="Times New Roman" w:cs="Times New Roman"/>
          <w:sz w:val="24"/>
          <w:szCs w:val="24"/>
        </w:rPr>
        <w:t xml:space="preserve"> which ruled in favour of ATP granting an injunction and dismissing Bacarella’s motion to dismiss.</w:t>
      </w:r>
      <w:r w:rsidR="000E62A3">
        <w:rPr>
          <w:rFonts w:ascii="Times New Roman" w:hAnsi="Times New Roman" w:cs="Times New Roman"/>
          <w:sz w:val="24"/>
          <w:szCs w:val="24"/>
        </w:rPr>
        <w:t xml:space="preserve"> </w:t>
      </w:r>
    </w:p>
    <w:p w:rsidR="00DD758B" w:rsidRPr="00066D58" w:rsidRDefault="007327E2" w:rsidP="00066D58">
      <w:pPr>
        <w:spacing w:line="360" w:lineRule="auto"/>
        <w:jc w:val="both"/>
        <w:rPr>
          <w:rFonts w:ascii="Times New Roman" w:hAnsi="Times New Roman" w:cs="Times New Roman"/>
          <w:sz w:val="24"/>
          <w:szCs w:val="24"/>
        </w:rPr>
      </w:pPr>
      <w:r w:rsidRPr="00066D58">
        <w:rPr>
          <w:rFonts w:ascii="Times New Roman" w:hAnsi="Times New Roman" w:cs="Times New Roman"/>
          <w:sz w:val="24"/>
          <w:szCs w:val="24"/>
        </w:rPr>
        <w:t>ATP Science Proprietary, Ltd. and ATP Institute Prop</w:t>
      </w:r>
      <w:r>
        <w:rPr>
          <w:rFonts w:ascii="Times New Roman" w:hAnsi="Times New Roman" w:cs="Times New Roman"/>
          <w:sz w:val="24"/>
          <w:szCs w:val="24"/>
        </w:rPr>
        <w:t>rietary Limited (“ATP”</w:t>
      </w:r>
      <w:r w:rsidRPr="00066D58">
        <w:rPr>
          <w:rFonts w:ascii="Times New Roman" w:hAnsi="Times New Roman" w:cs="Times New Roman"/>
          <w:sz w:val="24"/>
          <w:szCs w:val="24"/>
        </w:rPr>
        <w:t>)</w:t>
      </w:r>
      <w:r w:rsidR="00405EE7">
        <w:rPr>
          <w:rFonts w:ascii="Times New Roman" w:hAnsi="Times New Roman" w:cs="Times New Roman"/>
          <w:sz w:val="24"/>
          <w:szCs w:val="24"/>
        </w:rPr>
        <w:t xml:space="preserve"> </w:t>
      </w:r>
      <w:r w:rsidR="0021351B" w:rsidRPr="00066D58">
        <w:rPr>
          <w:rFonts w:ascii="Times New Roman" w:hAnsi="Times New Roman" w:cs="Times New Roman"/>
          <w:sz w:val="24"/>
          <w:szCs w:val="24"/>
        </w:rPr>
        <w:t xml:space="preserve">hold the trademark for the </w:t>
      </w:r>
      <w:r w:rsidR="00E2557D">
        <w:rPr>
          <w:rFonts w:ascii="Times New Roman" w:hAnsi="Times New Roman" w:cs="Times New Roman"/>
          <w:sz w:val="24"/>
          <w:szCs w:val="24"/>
        </w:rPr>
        <w:t>word mark "Alpha Prime" t</w:t>
      </w:r>
      <w:r>
        <w:rPr>
          <w:rFonts w:ascii="Times New Roman" w:hAnsi="Times New Roman" w:cs="Times New Roman"/>
          <w:sz w:val="24"/>
          <w:szCs w:val="24"/>
        </w:rPr>
        <w:t xml:space="preserve">hat </w:t>
      </w:r>
      <w:r w:rsidR="0021351B" w:rsidRPr="00066D58">
        <w:rPr>
          <w:rFonts w:ascii="Times New Roman" w:hAnsi="Times New Roman" w:cs="Times New Roman"/>
          <w:sz w:val="24"/>
          <w:szCs w:val="24"/>
        </w:rPr>
        <w:t>received the U.S. trademark registra</w:t>
      </w:r>
      <w:r>
        <w:rPr>
          <w:rFonts w:ascii="Times New Roman" w:hAnsi="Times New Roman" w:cs="Times New Roman"/>
          <w:sz w:val="24"/>
          <w:szCs w:val="24"/>
        </w:rPr>
        <w:t>tion on March 27, 2018</w:t>
      </w:r>
      <w:r w:rsidR="0021351B" w:rsidRPr="00066D58">
        <w:rPr>
          <w:rFonts w:ascii="Times New Roman" w:hAnsi="Times New Roman" w:cs="Times New Roman"/>
          <w:sz w:val="24"/>
          <w:szCs w:val="24"/>
        </w:rPr>
        <w:t xml:space="preserve">. Sometime in 2017, ATP entered the U.S. market, and began marketing and selling the Alpha Prime supplement in the </w:t>
      </w:r>
      <w:r w:rsidR="00E2557D">
        <w:rPr>
          <w:rFonts w:ascii="Times New Roman" w:hAnsi="Times New Roman" w:cs="Times New Roman"/>
          <w:sz w:val="24"/>
          <w:szCs w:val="24"/>
        </w:rPr>
        <w:t xml:space="preserve">U.S. market </w:t>
      </w:r>
      <w:r w:rsidR="0021351B" w:rsidRPr="00066D58">
        <w:rPr>
          <w:rFonts w:ascii="Times New Roman" w:hAnsi="Times New Roman" w:cs="Times New Roman"/>
          <w:sz w:val="24"/>
          <w:szCs w:val="24"/>
        </w:rPr>
        <w:t>on its own website and on third-party, commercial giant Amazon.com</w:t>
      </w:r>
      <w:r>
        <w:rPr>
          <w:rFonts w:ascii="Times New Roman" w:hAnsi="Times New Roman" w:cs="Times New Roman"/>
          <w:sz w:val="24"/>
          <w:szCs w:val="24"/>
        </w:rPr>
        <w:t>.</w:t>
      </w:r>
      <w:r w:rsidR="00F06549">
        <w:rPr>
          <w:rFonts w:ascii="Times New Roman" w:hAnsi="Times New Roman" w:cs="Times New Roman"/>
          <w:sz w:val="24"/>
          <w:szCs w:val="24"/>
        </w:rPr>
        <w:t xml:space="preserve"> </w:t>
      </w:r>
      <w:r w:rsidR="0021351B" w:rsidRPr="00066D58">
        <w:rPr>
          <w:rFonts w:ascii="Times New Roman" w:hAnsi="Times New Roman" w:cs="Times New Roman"/>
          <w:sz w:val="24"/>
          <w:szCs w:val="24"/>
        </w:rPr>
        <w:t xml:space="preserve">On June 17, 2016, Defendant Caesar Bacarella filed </w:t>
      </w:r>
      <w:r>
        <w:rPr>
          <w:rFonts w:ascii="Times New Roman" w:hAnsi="Times New Roman" w:cs="Times New Roman"/>
          <w:sz w:val="24"/>
          <w:szCs w:val="24"/>
        </w:rPr>
        <w:t xml:space="preserve">his </w:t>
      </w:r>
      <w:r w:rsidRPr="00066D58">
        <w:rPr>
          <w:rFonts w:ascii="Times New Roman" w:hAnsi="Times New Roman" w:cs="Times New Roman"/>
          <w:sz w:val="24"/>
          <w:szCs w:val="24"/>
        </w:rPr>
        <w:t>intent</w:t>
      </w:r>
      <w:r w:rsidR="0021351B" w:rsidRPr="00066D58">
        <w:rPr>
          <w:rFonts w:ascii="Times New Roman" w:hAnsi="Times New Roman" w:cs="Times New Roman"/>
          <w:sz w:val="24"/>
          <w:szCs w:val="24"/>
        </w:rPr>
        <w:t xml:space="preserve"> to use trademark application with the U.S. Patent and Trademark Office ("USPTO") for the work mark "Alpha Prime" for use with athletic apparel, footwear, jackets, compression shirts and shorts, backpacks, and bags</w:t>
      </w:r>
      <w:r w:rsidR="00DD758B" w:rsidRPr="00066D58">
        <w:rPr>
          <w:rFonts w:ascii="Times New Roman" w:hAnsi="Times New Roman" w:cs="Times New Roman"/>
          <w:sz w:val="24"/>
          <w:szCs w:val="24"/>
        </w:rPr>
        <w:t>.</w:t>
      </w:r>
      <w:r w:rsidR="00405EE7">
        <w:rPr>
          <w:rFonts w:ascii="Times New Roman" w:hAnsi="Times New Roman" w:cs="Times New Roman"/>
          <w:sz w:val="24"/>
          <w:szCs w:val="24"/>
        </w:rPr>
        <w:t xml:space="preserve"> </w:t>
      </w:r>
      <w:r w:rsidR="00BC5F7E">
        <w:rPr>
          <w:rFonts w:ascii="Times New Roman" w:hAnsi="Times New Roman" w:cs="Times New Roman"/>
          <w:sz w:val="24"/>
          <w:szCs w:val="24"/>
        </w:rPr>
        <w:t>Bacarella</w:t>
      </w:r>
      <w:r w:rsidR="00DD758B" w:rsidRPr="00066D58">
        <w:rPr>
          <w:rFonts w:ascii="Times New Roman" w:hAnsi="Times New Roman" w:cs="Times New Roman"/>
          <w:sz w:val="24"/>
          <w:szCs w:val="24"/>
        </w:rPr>
        <w:t xml:space="preserve"> r</w:t>
      </w:r>
      <w:r w:rsidR="00BC5F7E">
        <w:rPr>
          <w:rFonts w:ascii="Times New Roman" w:hAnsi="Times New Roman" w:cs="Times New Roman"/>
          <w:sz w:val="24"/>
          <w:szCs w:val="24"/>
        </w:rPr>
        <w:t>epresented to the USPTO that he</w:t>
      </w:r>
      <w:r w:rsidR="00E2557D">
        <w:rPr>
          <w:rFonts w:ascii="Times New Roman" w:hAnsi="Times New Roman" w:cs="Times New Roman"/>
          <w:sz w:val="24"/>
          <w:szCs w:val="24"/>
        </w:rPr>
        <w:t xml:space="preserve"> </w:t>
      </w:r>
      <w:r w:rsidR="00BC5F7E">
        <w:rPr>
          <w:rFonts w:ascii="Times New Roman" w:hAnsi="Times New Roman" w:cs="Times New Roman"/>
          <w:sz w:val="24"/>
          <w:szCs w:val="24"/>
        </w:rPr>
        <w:t xml:space="preserve">has </w:t>
      </w:r>
      <w:r w:rsidR="00DD758B" w:rsidRPr="00066D58">
        <w:rPr>
          <w:rFonts w:ascii="Times New Roman" w:hAnsi="Times New Roman" w:cs="Times New Roman"/>
          <w:sz w:val="24"/>
          <w:szCs w:val="24"/>
        </w:rPr>
        <w:t>use</w:t>
      </w:r>
      <w:r w:rsidR="00BC5F7E">
        <w:rPr>
          <w:rFonts w:ascii="Times New Roman" w:hAnsi="Times New Roman" w:cs="Times New Roman"/>
          <w:sz w:val="24"/>
          <w:szCs w:val="24"/>
        </w:rPr>
        <w:t>d the mark since</w:t>
      </w:r>
      <w:r>
        <w:rPr>
          <w:rFonts w:ascii="Times New Roman" w:hAnsi="Times New Roman" w:cs="Times New Roman"/>
          <w:sz w:val="24"/>
          <w:szCs w:val="24"/>
        </w:rPr>
        <w:t xml:space="preserve"> May 1, 2016.</w:t>
      </w:r>
      <w:r w:rsidR="00DD758B" w:rsidRPr="00066D58">
        <w:rPr>
          <w:rFonts w:ascii="Times New Roman" w:hAnsi="Times New Roman" w:cs="Times New Roman"/>
          <w:sz w:val="24"/>
          <w:szCs w:val="24"/>
        </w:rPr>
        <w:t xml:space="preserve"> On January 17, 2017, Bacarella formed D</w:t>
      </w:r>
      <w:r w:rsidR="00BC5F7E">
        <w:rPr>
          <w:rFonts w:ascii="Times New Roman" w:hAnsi="Times New Roman" w:cs="Times New Roman"/>
          <w:sz w:val="24"/>
          <w:szCs w:val="24"/>
        </w:rPr>
        <w:t xml:space="preserve">efendant </w:t>
      </w:r>
      <w:r w:rsidR="005D684E">
        <w:rPr>
          <w:rFonts w:ascii="Times New Roman" w:hAnsi="Times New Roman" w:cs="Times New Roman"/>
          <w:sz w:val="24"/>
          <w:szCs w:val="24"/>
        </w:rPr>
        <w:lastRenderedPageBreak/>
        <w:t xml:space="preserve">Alpha </w:t>
      </w:r>
      <w:r w:rsidR="00BC5F7E">
        <w:rPr>
          <w:rFonts w:ascii="Times New Roman" w:hAnsi="Times New Roman" w:cs="Times New Roman"/>
          <w:sz w:val="24"/>
          <w:szCs w:val="24"/>
        </w:rPr>
        <w:t>Prime Apparel</w:t>
      </w:r>
      <w:r w:rsidR="00E2557D">
        <w:rPr>
          <w:rFonts w:ascii="Times New Roman" w:hAnsi="Times New Roman" w:cs="Times New Roman"/>
          <w:sz w:val="24"/>
          <w:szCs w:val="24"/>
        </w:rPr>
        <w:t xml:space="preserve"> </w:t>
      </w:r>
      <w:r w:rsidR="00DD758B" w:rsidRPr="00066D58">
        <w:rPr>
          <w:rFonts w:ascii="Times New Roman" w:hAnsi="Times New Roman" w:cs="Times New Roman"/>
          <w:sz w:val="24"/>
          <w:szCs w:val="24"/>
        </w:rPr>
        <w:t>and, on January 15, 2020, he formed De</w:t>
      </w:r>
      <w:r w:rsidR="00BC5F7E">
        <w:rPr>
          <w:rFonts w:ascii="Times New Roman" w:hAnsi="Times New Roman" w:cs="Times New Roman"/>
          <w:sz w:val="24"/>
          <w:szCs w:val="24"/>
        </w:rPr>
        <w:t xml:space="preserve">fendant </w:t>
      </w:r>
      <w:r w:rsidR="005D684E">
        <w:rPr>
          <w:rFonts w:ascii="Times New Roman" w:hAnsi="Times New Roman" w:cs="Times New Roman"/>
          <w:sz w:val="24"/>
          <w:szCs w:val="24"/>
        </w:rPr>
        <w:t xml:space="preserve">Alpha </w:t>
      </w:r>
      <w:r w:rsidR="00BC5F7E">
        <w:rPr>
          <w:rFonts w:ascii="Times New Roman" w:hAnsi="Times New Roman" w:cs="Times New Roman"/>
          <w:sz w:val="24"/>
          <w:szCs w:val="24"/>
        </w:rPr>
        <w:t>Prime Regimen</w:t>
      </w:r>
      <w:r>
        <w:rPr>
          <w:rFonts w:ascii="Times New Roman" w:hAnsi="Times New Roman" w:cs="Times New Roman"/>
          <w:sz w:val="24"/>
          <w:szCs w:val="24"/>
        </w:rPr>
        <w:t>.</w:t>
      </w:r>
      <w:r w:rsidR="00BC5F7E">
        <w:rPr>
          <w:rFonts w:ascii="Times New Roman" w:hAnsi="Times New Roman" w:cs="Times New Roman"/>
          <w:sz w:val="24"/>
          <w:szCs w:val="24"/>
        </w:rPr>
        <w:t xml:space="preserve"> Prime Apparel</w:t>
      </w:r>
      <w:r w:rsidR="00DD758B" w:rsidRPr="00066D58">
        <w:rPr>
          <w:rFonts w:ascii="Times New Roman" w:hAnsi="Times New Roman" w:cs="Times New Roman"/>
          <w:sz w:val="24"/>
          <w:szCs w:val="24"/>
        </w:rPr>
        <w:t xml:space="preserve"> sells its products on its own website.</w:t>
      </w:r>
      <w:r w:rsidR="000E62A3">
        <w:rPr>
          <w:rFonts w:ascii="Times New Roman" w:hAnsi="Times New Roman" w:cs="Times New Roman"/>
          <w:sz w:val="24"/>
          <w:szCs w:val="24"/>
        </w:rPr>
        <w:t xml:space="preserve"> </w:t>
      </w:r>
    </w:p>
    <w:p w:rsidR="00DD758B" w:rsidRPr="00066D58" w:rsidRDefault="00DD758B" w:rsidP="00066D58">
      <w:pPr>
        <w:spacing w:line="360" w:lineRule="auto"/>
        <w:jc w:val="both"/>
        <w:rPr>
          <w:rFonts w:ascii="Times New Roman" w:hAnsi="Times New Roman" w:cs="Times New Roman"/>
          <w:sz w:val="24"/>
          <w:szCs w:val="24"/>
        </w:rPr>
      </w:pPr>
      <w:r w:rsidRPr="00066D58">
        <w:rPr>
          <w:rFonts w:ascii="Times New Roman" w:hAnsi="Times New Roman" w:cs="Times New Roman"/>
          <w:sz w:val="24"/>
          <w:szCs w:val="24"/>
        </w:rPr>
        <w:t>On October 29, 2019, Bacarella filed a trademark application with USPTO for the word mark "Alpha Prime Regimen" for use with dietary, nutritional, protein, and vitamin supplements.</w:t>
      </w:r>
      <w:r w:rsidR="00E2557D">
        <w:rPr>
          <w:rFonts w:ascii="Times New Roman" w:hAnsi="Times New Roman" w:cs="Times New Roman"/>
          <w:sz w:val="24"/>
          <w:szCs w:val="24"/>
        </w:rPr>
        <w:t xml:space="preserve"> </w:t>
      </w:r>
      <w:r w:rsidRPr="00066D58">
        <w:rPr>
          <w:rFonts w:ascii="Times New Roman" w:hAnsi="Times New Roman" w:cs="Times New Roman"/>
          <w:sz w:val="24"/>
          <w:szCs w:val="24"/>
        </w:rPr>
        <w:t>The USPTO, on February 3, 2020, promptly rejected the trademark application due to</w:t>
      </w:r>
      <w:r w:rsidR="00E2557D">
        <w:rPr>
          <w:rFonts w:ascii="Times New Roman" w:hAnsi="Times New Roman" w:cs="Times New Roman"/>
          <w:sz w:val="24"/>
          <w:szCs w:val="24"/>
        </w:rPr>
        <w:t xml:space="preserve"> </w:t>
      </w:r>
      <w:r w:rsidRPr="00066D58">
        <w:rPr>
          <w:rFonts w:ascii="Times New Roman" w:hAnsi="Times New Roman" w:cs="Times New Roman"/>
          <w:sz w:val="24"/>
          <w:szCs w:val="24"/>
        </w:rPr>
        <w:t>likelihood of confusion with the Mark, stating two primary reasons: (1) The</w:t>
      </w:r>
      <w:r w:rsidR="00BC5F7E">
        <w:rPr>
          <w:rFonts w:ascii="Times New Roman" w:hAnsi="Times New Roman" w:cs="Times New Roman"/>
          <w:sz w:val="24"/>
          <w:szCs w:val="24"/>
        </w:rPr>
        <w:t xml:space="preserve"> “Alpha</w:t>
      </w:r>
      <w:r w:rsidRPr="00066D58">
        <w:rPr>
          <w:rFonts w:ascii="Times New Roman" w:hAnsi="Times New Roman" w:cs="Times New Roman"/>
          <w:sz w:val="24"/>
          <w:szCs w:val="24"/>
        </w:rPr>
        <w:t xml:space="preserve"> Mark</w:t>
      </w:r>
      <w:r w:rsidR="00BC5F7E">
        <w:rPr>
          <w:rFonts w:ascii="Times New Roman" w:hAnsi="Times New Roman" w:cs="Times New Roman"/>
          <w:sz w:val="24"/>
          <w:szCs w:val="24"/>
        </w:rPr>
        <w:t>”</w:t>
      </w:r>
      <w:r w:rsidRPr="00066D58">
        <w:rPr>
          <w:rFonts w:ascii="Times New Roman" w:hAnsi="Times New Roman" w:cs="Times New Roman"/>
          <w:sz w:val="24"/>
          <w:szCs w:val="24"/>
        </w:rPr>
        <w:t xml:space="preserve"> and</w:t>
      </w:r>
      <w:r w:rsidR="00BC5F7E">
        <w:rPr>
          <w:rFonts w:ascii="Times New Roman" w:hAnsi="Times New Roman" w:cs="Times New Roman"/>
          <w:sz w:val="24"/>
          <w:szCs w:val="24"/>
        </w:rPr>
        <w:t xml:space="preserve"> “Alpha Prime Regimen”</w:t>
      </w:r>
      <w:r w:rsidRPr="00066D58">
        <w:rPr>
          <w:rFonts w:ascii="Times New Roman" w:hAnsi="Times New Roman" w:cs="Times New Roman"/>
          <w:sz w:val="24"/>
          <w:szCs w:val="24"/>
        </w:rPr>
        <w:t xml:space="preserve"> are virtually identical; and (2) The proposed goods identified i</w:t>
      </w:r>
      <w:r w:rsidR="00BC5F7E">
        <w:rPr>
          <w:rFonts w:ascii="Times New Roman" w:hAnsi="Times New Roman" w:cs="Times New Roman"/>
          <w:sz w:val="24"/>
          <w:szCs w:val="24"/>
        </w:rPr>
        <w:t>n Bacarella's application were “</w:t>
      </w:r>
      <w:r w:rsidRPr="00066D58">
        <w:rPr>
          <w:rFonts w:ascii="Times New Roman" w:hAnsi="Times New Roman" w:cs="Times New Roman"/>
          <w:sz w:val="24"/>
          <w:szCs w:val="24"/>
        </w:rPr>
        <w:t>iden</w:t>
      </w:r>
      <w:r w:rsidR="00BC5F7E">
        <w:rPr>
          <w:rFonts w:ascii="Times New Roman" w:hAnsi="Times New Roman" w:cs="Times New Roman"/>
          <w:sz w:val="24"/>
          <w:szCs w:val="24"/>
        </w:rPr>
        <w:t xml:space="preserve">tical” to the goods identified </w:t>
      </w:r>
      <w:r w:rsidRPr="00066D58">
        <w:rPr>
          <w:rFonts w:ascii="Times New Roman" w:hAnsi="Times New Roman" w:cs="Times New Roman"/>
          <w:sz w:val="24"/>
          <w:szCs w:val="24"/>
        </w:rPr>
        <w:t xml:space="preserve">in ATP's </w:t>
      </w:r>
      <w:r w:rsidR="00BC5F7E">
        <w:rPr>
          <w:rFonts w:ascii="Times New Roman" w:hAnsi="Times New Roman" w:cs="Times New Roman"/>
          <w:sz w:val="24"/>
          <w:szCs w:val="24"/>
        </w:rPr>
        <w:t xml:space="preserve">registration </w:t>
      </w:r>
      <w:r w:rsidRPr="00066D58">
        <w:rPr>
          <w:rFonts w:ascii="Times New Roman" w:hAnsi="Times New Roman" w:cs="Times New Roman"/>
          <w:sz w:val="24"/>
          <w:szCs w:val="24"/>
        </w:rPr>
        <w:t>application.</w:t>
      </w:r>
    </w:p>
    <w:p w:rsidR="00DD758B" w:rsidRPr="00066D58" w:rsidRDefault="00BC5F7E" w:rsidP="00066D58">
      <w:pPr>
        <w:spacing w:line="360" w:lineRule="auto"/>
        <w:jc w:val="both"/>
        <w:rPr>
          <w:rFonts w:ascii="Times New Roman" w:hAnsi="Times New Roman" w:cs="Times New Roman"/>
          <w:sz w:val="24"/>
          <w:szCs w:val="24"/>
        </w:rPr>
      </w:pPr>
      <w:r>
        <w:rPr>
          <w:rFonts w:ascii="Times New Roman" w:hAnsi="Times New Roman" w:cs="Times New Roman"/>
          <w:sz w:val="24"/>
          <w:szCs w:val="24"/>
        </w:rPr>
        <w:t>Despite USPTO's rejection, Bacarella</w:t>
      </w:r>
      <w:r w:rsidR="00DD758B" w:rsidRPr="00066D58">
        <w:rPr>
          <w:rFonts w:ascii="Times New Roman" w:hAnsi="Times New Roman" w:cs="Times New Roman"/>
          <w:sz w:val="24"/>
          <w:szCs w:val="24"/>
        </w:rPr>
        <w:t xml:space="preserve"> began advertising t</w:t>
      </w:r>
      <w:r>
        <w:rPr>
          <w:rFonts w:ascii="Times New Roman" w:hAnsi="Times New Roman" w:cs="Times New Roman"/>
          <w:sz w:val="24"/>
          <w:szCs w:val="24"/>
        </w:rPr>
        <w:t>he new “Alpha Prime Pre-Workout”</w:t>
      </w:r>
      <w:r w:rsidR="00DD758B" w:rsidRPr="00066D58">
        <w:rPr>
          <w:rFonts w:ascii="Times New Roman" w:hAnsi="Times New Roman" w:cs="Times New Roman"/>
          <w:sz w:val="24"/>
          <w:szCs w:val="24"/>
        </w:rPr>
        <w:t xml:space="preserve"> supplement as soon as twelve days later, and announced a March 6, 2020 launch date at a bodybuilding. ATP sent a cease and desist letter to Bacarella's counsel upon discovering this</w:t>
      </w:r>
      <w:r w:rsidR="00A45833">
        <w:rPr>
          <w:rFonts w:ascii="Times New Roman" w:hAnsi="Times New Roman" w:cs="Times New Roman"/>
          <w:sz w:val="24"/>
          <w:szCs w:val="24"/>
        </w:rPr>
        <w:t>.</w:t>
      </w:r>
      <w:r w:rsidR="00F06549">
        <w:rPr>
          <w:rFonts w:ascii="Times New Roman" w:hAnsi="Times New Roman" w:cs="Times New Roman"/>
          <w:sz w:val="24"/>
          <w:szCs w:val="24"/>
        </w:rPr>
        <w:t xml:space="preserve"> </w:t>
      </w:r>
      <w:r w:rsidR="00DD758B" w:rsidRPr="00066D58">
        <w:rPr>
          <w:rFonts w:ascii="Times New Roman" w:hAnsi="Times New Roman" w:cs="Times New Roman"/>
          <w:sz w:val="24"/>
          <w:szCs w:val="24"/>
        </w:rPr>
        <w:t>Two days later, on March 7, 2020, after confirming receipt of the cease and desist letter, Bacarella began selling the Alpha Prime Pre-Workout supplement on a website.</w:t>
      </w:r>
    </w:p>
    <w:p w:rsidR="005E5C40" w:rsidRDefault="00A45833" w:rsidP="00066D58">
      <w:pPr>
        <w:spacing w:line="360" w:lineRule="auto"/>
        <w:jc w:val="both"/>
        <w:rPr>
          <w:rFonts w:ascii="Times New Roman" w:hAnsi="Times New Roman" w:cs="Times New Roman"/>
          <w:sz w:val="24"/>
          <w:szCs w:val="24"/>
        </w:rPr>
      </w:pPr>
      <w:r>
        <w:rPr>
          <w:rFonts w:ascii="Times New Roman" w:hAnsi="Times New Roman" w:cs="Times New Roman"/>
          <w:sz w:val="24"/>
          <w:szCs w:val="24"/>
        </w:rPr>
        <w:t>ATP</w:t>
      </w:r>
      <w:r w:rsidR="00F06549">
        <w:rPr>
          <w:rFonts w:ascii="Times New Roman" w:hAnsi="Times New Roman" w:cs="Times New Roman"/>
          <w:sz w:val="24"/>
          <w:szCs w:val="24"/>
        </w:rPr>
        <w:t xml:space="preserve"> </w:t>
      </w:r>
      <w:r>
        <w:rPr>
          <w:rFonts w:ascii="Times New Roman" w:hAnsi="Times New Roman" w:cs="Times New Roman"/>
          <w:sz w:val="24"/>
          <w:szCs w:val="24"/>
        </w:rPr>
        <w:t>allege</w:t>
      </w:r>
      <w:r w:rsidR="00E2557D">
        <w:rPr>
          <w:rFonts w:ascii="Times New Roman" w:hAnsi="Times New Roman" w:cs="Times New Roman"/>
          <w:sz w:val="24"/>
          <w:szCs w:val="24"/>
        </w:rPr>
        <w:t>d</w:t>
      </w:r>
      <w:r>
        <w:rPr>
          <w:rFonts w:ascii="Times New Roman" w:hAnsi="Times New Roman" w:cs="Times New Roman"/>
          <w:sz w:val="24"/>
          <w:szCs w:val="24"/>
        </w:rPr>
        <w:t xml:space="preserve"> that Bacarella</w:t>
      </w:r>
      <w:r w:rsidR="00DD758B" w:rsidRPr="00066D58">
        <w:rPr>
          <w:rFonts w:ascii="Times New Roman" w:hAnsi="Times New Roman" w:cs="Times New Roman"/>
          <w:sz w:val="24"/>
          <w:szCs w:val="24"/>
        </w:rPr>
        <w:t xml:space="preserve"> market</w:t>
      </w:r>
      <w:r>
        <w:rPr>
          <w:rFonts w:ascii="Times New Roman" w:hAnsi="Times New Roman" w:cs="Times New Roman"/>
          <w:sz w:val="24"/>
          <w:szCs w:val="24"/>
        </w:rPr>
        <w:t>s</w:t>
      </w:r>
      <w:r w:rsidR="00DD758B" w:rsidRPr="00066D58">
        <w:rPr>
          <w:rFonts w:ascii="Times New Roman" w:hAnsi="Times New Roman" w:cs="Times New Roman"/>
          <w:sz w:val="24"/>
          <w:szCs w:val="24"/>
        </w:rPr>
        <w:t xml:space="preserve"> and sell</w:t>
      </w:r>
      <w:r>
        <w:rPr>
          <w:rFonts w:ascii="Times New Roman" w:hAnsi="Times New Roman" w:cs="Times New Roman"/>
          <w:sz w:val="24"/>
          <w:szCs w:val="24"/>
        </w:rPr>
        <w:t>s</w:t>
      </w:r>
      <w:r w:rsidR="00DD758B" w:rsidRPr="00066D58">
        <w:rPr>
          <w:rFonts w:ascii="Times New Roman" w:hAnsi="Times New Roman" w:cs="Times New Roman"/>
          <w:sz w:val="24"/>
          <w:szCs w:val="24"/>
        </w:rPr>
        <w:t xml:space="preserve"> supplements that bear the Mark in prominent fashion and include descriptive language "Sports Regimen" only in much smaller font below.</w:t>
      </w:r>
      <w:r w:rsidR="00F06549">
        <w:rPr>
          <w:rFonts w:ascii="Times New Roman" w:hAnsi="Times New Roman" w:cs="Times New Roman"/>
          <w:sz w:val="24"/>
          <w:szCs w:val="24"/>
        </w:rPr>
        <w:t xml:space="preserve"> </w:t>
      </w:r>
      <w:r w:rsidR="005E5C40">
        <w:rPr>
          <w:rFonts w:ascii="Times New Roman" w:hAnsi="Times New Roman" w:cs="Times New Roman"/>
          <w:sz w:val="24"/>
          <w:szCs w:val="24"/>
        </w:rPr>
        <w:t>ATP brought a</w:t>
      </w:r>
      <w:r w:rsidR="00DB104A">
        <w:rPr>
          <w:rFonts w:ascii="Times New Roman" w:hAnsi="Times New Roman" w:cs="Times New Roman"/>
          <w:sz w:val="24"/>
          <w:szCs w:val="24"/>
        </w:rPr>
        <w:t>n</w:t>
      </w:r>
      <w:r w:rsidR="005E5C40">
        <w:rPr>
          <w:rFonts w:ascii="Times New Roman" w:hAnsi="Times New Roman" w:cs="Times New Roman"/>
          <w:sz w:val="24"/>
          <w:szCs w:val="24"/>
        </w:rPr>
        <w:t xml:space="preserve"> action against Bacarella and his companies</w:t>
      </w:r>
      <w:r w:rsidR="00DD758B" w:rsidRPr="00066D58">
        <w:rPr>
          <w:rFonts w:ascii="Times New Roman" w:hAnsi="Times New Roman" w:cs="Times New Roman"/>
          <w:sz w:val="24"/>
          <w:szCs w:val="24"/>
        </w:rPr>
        <w:t xml:space="preserve"> for trademark infringement and unfair competition under the Lanham Act, Florida's Deceptive and Unfa</w:t>
      </w:r>
      <w:r w:rsidR="00DB104A">
        <w:rPr>
          <w:rFonts w:ascii="Times New Roman" w:hAnsi="Times New Roman" w:cs="Times New Roman"/>
          <w:sz w:val="24"/>
          <w:szCs w:val="24"/>
        </w:rPr>
        <w:t>ir Trade Practices Act (“FDUTPA”</w:t>
      </w:r>
      <w:r w:rsidR="00DD758B" w:rsidRPr="00066D58">
        <w:rPr>
          <w:rFonts w:ascii="Times New Roman" w:hAnsi="Times New Roman" w:cs="Times New Roman"/>
          <w:sz w:val="24"/>
          <w:szCs w:val="24"/>
        </w:rPr>
        <w:t xml:space="preserve">), and common-law trademark infringement. </w:t>
      </w:r>
    </w:p>
    <w:p w:rsidR="00A42EC9" w:rsidRDefault="00101A52" w:rsidP="00066D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ATP </w:t>
      </w:r>
      <w:r w:rsidR="00DD758B" w:rsidRPr="00066D58">
        <w:rPr>
          <w:rFonts w:ascii="Times New Roman" w:hAnsi="Times New Roman" w:cs="Times New Roman"/>
          <w:sz w:val="24"/>
          <w:szCs w:val="24"/>
        </w:rPr>
        <w:t>allege</w:t>
      </w:r>
      <w:r>
        <w:rPr>
          <w:rFonts w:ascii="Times New Roman" w:hAnsi="Times New Roman" w:cs="Times New Roman"/>
          <w:sz w:val="24"/>
          <w:szCs w:val="24"/>
        </w:rPr>
        <w:t>d</w:t>
      </w:r>
      <w:r w:rsidR="00A37ED3">
        <w:rPr>
          <w:rFonts w:ascii="Times New Roman" w:hAnsi="Times New Roman" w:cs="Times New Roman"/>
          <w:sz w:val="24"/>
          <w:szCs w:val="24"/>
        </w:rPr>
        <w:t xml:space="preserve"> </w:t>
      </w:r>
      <w:r>
        <w:rPr>
          <w:rFonts w:ascii="Times New Roman" w:hAnsi="Times New Roman" w:cs="Times New Roman"/>
          <w:sz w:val="24"/>
          <w:szCs w:val="24"/>
        </w:rPr>
        <w:t xml:space="preserve">that Bacarella’s </w:t>
      </w:r>
      <w:r w:rsidR="00DB104A">
        <w:rPr>
          <w:rFonts w:ascii="Times New Roman" w:hAnsi="Times New Roman" w:cs="Times New Roman"/>
          <w:sz w:val="24"/>
          <w:szCs w:val="24"/>
        </w:rPr>
        <w:t>“Alpha Prime Sports Regimen”</w:t>
      </w:r>
      <w:r w:rsidR="00DD758B" w:rsidRPr="00066D58">
        <w:rPr>
          <w:rFonts w:ascii="Times New Roman" w:hAnsi="Times New Roman" w:cs="Times New Roman"/>
          <w:sz w:val="24"/>
          <w:szCs w:val="24"/>
        </w:rPr>
        <w:t xml:space="preserve"> infringes on the </w:t>
      </w:r>
      <w:r>
        <w:rPr>
          <w:rFonts w:ascii="Times New Roman" w:hAnsi="Times New Roman" w:cs="Times New Roman"/>
          <w:sz w:val="24"/>
          <w:szCs w:val="24"/>
        </w:rPr>
        <w:t xml:space="preserve">“Alpha </w:t>
      </w:r>
      <w:r w:rsidR="00DD758B" w:rsidRPr="00066D58">
        <w:rPr>
          <w:rFonts w:ascii="Times New Roman" w:hAnsi="Times New Roman" w:cs="Times New Roman"/>
          <w:sz w:val="24"/>
          <w:szCs w:val="24"/>
        </w:rPr>
        <w:t>Mark</w:t>
      </w:r>
      <w:r>
        <w:rPr>
          <w:rFonts w:ascii="Times New Roman" w:hAnsi="Times New Roman" w:cs="Times New Roman"/>
          <w:sz w:val="24"/>
          <w:szCs w:val="24"/>
        </w:rPr>
        <w:t>”</w:t>
      </w:r>
      <w:r w:rsidR="00DD758B" w:rsidRPr="00066D58">
        <w:rPr>
          <w:rFonts w:ascii="Times New Roman" w:hAnsi="Times New Roman" w:cs="Times New Roman"/>
          <w:sz w:val="24"/>
          <w:szCs w:val="24"/>
        </w:rPr>
        <w:t>, in violation of</w:t>
      </w:r>
      <w:r>
        <w:rPr>
          <w:rFonts w:ascii="Times New Roman" w:hAnsi="Times New Roman" w:cs="Times New Roman"/>
          <w:sz w:val="24"/>
          <w:szCs w:val="24"/>
        </w:rPr>
        <w:t xml:space="preserve"> the Lanham Act</w:t>
      </w:r>
      <w:r w:rsidR="00DB104A">
        <w:rPr>
          <w:rFonts w:ascii="Times New Roman" w:hAnsi="Times New Roman" w:cs="Times New Roman"/>
          <w:sz w:val="24"/>
          <w:szCs w:val="24"/>
        </w:rPr>
        <w:t xml:space="preserve"> along with </w:t>
      </w:r>
      <w:r w:rsidR="00DD758B" w:rsidRPr="00066D58">
        <w:rPr>
          <w:rFonts w:ascii="Times New Roman" w:hAnsi="Times New Roman" w:cs="Times New Roman"/>
          <w:sz w:val="24"/>
          <w:szCs w:val="24"/>
        </w:rPr>
        <w:t xml:space="preserve">unfair competition </w:t>
      </w:r>
      <w:r w:rsidR="00DB104A">
        <w:rPr>
          <w:rFonts w:ascii="Times New Roman" w:hAnsi="Times New Roman" w:cs="Times New Roman"/>
          <w:sz w:val="24"/>
          <w:szCs w:val="24"/>
        </w:rPr>
        <w:t>and false designation of origin.ATP further</w:t>
      </w:r>
      <w:r w:rsidR="00DD758B" w:rsidRPr="00066D58">
        <w:rPr>
          <w:rFonts w:ascii="Times New Roman" w:hAnsi="Times New Roman" w:cs="Times New Roman"/>
          <w:sz w:val="24"/>
          <w:szCs w:val="24"/>
        </w:rPr>
        <w:t xml:space="preserve"> allege</w:t>
      </w:r>
      <w:r w:rsidR="00A37ED3">
        <w:rPr>
          <w:rFonts w:ascii="Times New Roman" w:hAnsi="Times New Roman" w:cs="Times New Roman"/>
          <w:sz w:val="24"/>
          <w:szCs w:val="24"/>
        </w:rPr>
        <w:t>d</w:t>
      </w:r>
      <w:r w:rsidR="00DB104A">
        <w:rPr>
          <w:rFonts w:ascii="Times New Roman" w:hAnsi="Times New Roman" w:cs="Times New Roman"/>
          <w:sz w:val="24"/>
          <w:szCs w:val="24"/>
        </w:rPr>
        <w:t xml:space="preserve"> a</w:t>
      </w:r>
      <w:r w:rsidR="00DD758B" w:rsidRPr="00066D58">
        <w:rPr>
          <w:rFonts w:ascii="Times New Roman" w:hAnsi="Times New Roman" w:cs="Times New Roman"/>
          <w:sz w:val="24"/>
          <w:szCs w:val="24"/>
        </w:rPr>
        <w:t xml:space="preserve"> common-law trademark infringement</w:t>
      </w:r>
      <w:r w:rsidR="00DB104A">
        <w:rPr>
          <w:rFonts w:ascii="Times New Roman" w:hAnsi="Times New Roman" w:cs="Times New Roman"/>
          <w:sz w:val="24"/>
          <w:szCs w:val="24"/>
        </w:rPr>
        <w:t>. Moreover, ATP brought</w:t>
      </w:r>
      <w:r w:rsidR="00DD758B" w:rsidRPr="00066D58">
        <w:rPr>
          <w:rFonts w:ascii="Times New Roman" w:hAnsi="Times New Roman" w:cs="Times New Roman"/>
          <w:sz w:val="24"/>
          <w:szCs w:val="24"/>
        </w:rPr>
        <w:t xml:space="preserve"> a claim for declaratory judgme</w:t>
      </w:r>
      <w:r w:rsidR="00DB104A">
        <w:rPr>
          <w:rFonts w:ascii="Times New Roman" w:hAnsi="Times New Roman" w:cs="Times New Roman"/>
          <w:sz w:val="24"/>
          <w:szCs w:val="24"/>
        </w:rPr>
        <w:t>nt under FDUTPA.</w:t>
      </w:r>
      <w:r w:rsidR="00F06549">
        <w:rPr>
          <w:rFonts w:ascii="Times New Roman" w:hAnsi="Times New Roman" w:cs="Times New Roman"/>
          <w:sz w:val="24"/>
          <w:szCs w:val="24"/>
        </w:rPr>
        <w:t xml:space="preserve"> </w:t>
      </w:r>
      <w:r w:rsidR="00A42EC9">
        <w:rPr>
          <w:rFonts w:ascii="Times New Roman" w:hAnsi="Times New Roman" w:cs="Times New Roman"/>
          <w:sz w:val="24"/>
          <w:szCs w:val="24"/>
        </w:rPr>
        <w:t>Bacarella brought a motion to dismiss the suit by arguing that the pleading is</w:t>
      </w:r>
      <w:r w:rsidR="00A37ED3">
        <w:rPr>
          <w:rFonts w:ascii="Times New Roman" w:hAnsi="Times New Roman" w:cs="Times New Roman"/>
          <w:sz w:val="24"/>
          <w:szCs w:val="24"/>
        </w:rPr>
        <w:t xml:space="preserve"> i</w:t>
      </w:r>
      <w:r w:rsidR="00A42EC9">
        <w:rPr>
          <w:rFonts w:ascii="Times New Roman" w:hAnsi="Times New Roman" w:cs="Times New Roman"/>
          <w:sz w:val="24"/>
          <w:szCs w:val="24"/>
        </w:rPr>
        <w:t xml:space="preserve">mpermissible as it is a shotgun pleading, in addition to the fact that ATP </w:t>
      </w:r>
      <w:r w:rsidR="00A42EC9" w:rsidRPr="00066D58">
        <w:rPr>
          <w:rFonts w:ascii="Times New Roman" w:hAnsi="Times New Roman" w:cs="Times New Roman"/>
          <w:sz w:val="24"/>
          <w:szCs w:val="24"/>
        </w:rPr>
        <w:t>fail</w:t>
      </w:r>
      <w:r w:rsidR="00A42EC9">
        <w:rPr>
          <w:rFonts w:ascii="Times New Roman" w:hAnsi="Times New Roman" w:cs="Times New Roman"/>
          <w:sz w:val="24"/>
          <w:szCs w:val="24"/>
        </w:rPr>
        <w:t>ed</w:t>
      </w:r>
      <w:r w:rsidR="00A42EC9" w:rsidRPr="00066D58">
        <w:rPr>
          <w:rFonts w:ascii="Times New Roman" w:hAnsi="Times New Roman" w:cs="Times New Roman"/>
          <w:sz w:val="24"/>
          <w:szCs w:val="24"/>
        </w:rPr>
        <w:t xml:space="preserve"> to state a claim for injunctive relief</w:t>
      </w:r>
      <w:r w:rsidR="00A42EC9">
        <w:rPr>
          <w:rFonts w:ascii="Times New Roman" w:hAnsi="Times New Roman" w:cs="Times New Roman"/>
          <w:sz w:val="24"/>
          <w:szCs w:val="24"/>
        </w:rPr>
        <w:t>. Moreover, Bacarella claims that a claim under FDUTPA is</w:t>
      </w:r>
      <w:r w:rsidR="00A42EC9" w:rsidRPr="00066D58">
        <w:rPr>
          <w:rFonts w:ascii="Times New Roman" w:hAnsi="Times New Roman" w:cs="Times New Roman"/>
          <w:sz w:val="24"/>
          <w:szCs w:val="24"/>
        </w:rPr>
        <w:t xml:space="preserve"> improper because they should have brought the claims under the federal Lanham Act instead.</w:t>
      </w:r>
    </w:p>
    <w:p w:rsidR="00DD758B" w:rsidRDefault="00546221" w:rsidP="00066D58">
      <w:pPr>
        <w:spacing w:line="360" w:lineRule="auto"/>
        <w:jc w:val="both"/>
        <w:rPr>
          <w:rFonts w:ascii="Times New Roman" w:hAnsi="Times New Roman" w:cs="Times New Roman"/>
          <w:sz w:val="24"/>
          <w:szCs w:val="24"/>
        </w:rPr>
      </w:pPr>
      <w:r>
        <w:rPr>
          <w:rFonts w:ascii="Times New Roman" w:hAnsi="Times New Roman" w:cs="Times New Roman"/>
          <w:sz w:val="24"/>
          <w:szCs w:val="24"/>
        </w:rPr>
        <w:t>The United States District Court Southern District of F</w:t>
      </w:r>
      <w:r w:rsidRPr="00E82FDA">
        <w:rPr>
          <w:rFonts w:ascii="Times New Roman" w:hAnsi="Times New Roman" w:cs="Times New Roman"/>
          <w:sz w:val="24"/>
          <w:szCs w:val="24"/>
        </w:rPr>
        <w:t>lorida</w:t>
      </w:r>
      <w:r>
        <w:rPr>
          <w:rFonts w:ascii="Times New Roman" w:hAnsi="Times New Roman" w:cs="Times New Roman"/>
          <w:sz w:val="24"/>
          <w:szCs w:val="24"/>
        </w:rPr>
        <w:t xml:space="preserve"> after hearing both the sides said that in a motion to dismiss “</w:t>
      </w:r>
      <w:r w:rsidRPr="00066D58">
        <w:rPr>
          <w:rFonts w:ascii="Times New Roman" w:hAnsi="Times New Roman" w:cs="Times New Roman"/>
          <w:sz w:val="24"/>
          <w:szCs w:val="24"/>
        </w:rPr>
        <w:t>the question i</w:t>
      </w:r>
      <w:r>
        <w:rPr>
          <w:rFonts w:ascii="Times New Roman" w:hAnsi="Times New Roman" w:cs="Times New Roman"/>
          <w:sz w:val="24"/>
          <w:szCs w:val="24"/>
        </w:rPr>
        <w:t>s whether the complaint contain/s</w:t>
      </w:r>
      <w:r w:rsidRPr="00066D58">
        <w:rPr>
          <w:rFonts w:ascii="Times New Roman" w:hAnsi="Times New Roman" w:cs="Times New Roman"/>
          <w:sz w:val="24"/>
          <w:szCs w:val="24"/>
        </w:rPr>
        <w:t xml:space="preserve"> sufficient factual matter, accepted as true, to state a claim to relief that is plausible on its face.</w:t>
      </w:r>
      <w:r>
        <w:rPr>
          <w:rFonts w:ascii="Times New Roman" w:hAnsi="Times New Roman" w:cs="Times New Roman"/>
          <w:sz w:val="24"/>
          <w:szCs w:val="24"/>
        </w:rPr>
        <w:t>”</w:t>
      </w:r>
      <w:r w:rsidR="00E817D6">
        <w:rPr>
          <w:rFonts w:ascii="Times New Roman" w:hAnsi="Times New Roman" w:cs="Times New Roman"/>
          <w:sz w:val="24"/>
          <w:szCs w:val="24"/>
        </w:rPr>
        <w:t xml:space="preserve"> The Court buttressed this point on the case of </w:t>
      </w:r>
      <w:r w:rsidR="00E817D6" w:rsidRPr="00066D58">
        <w:rPr>
          <w:rFonts w:ascii="Times New Roman" w:hAnsi="Times New Roman" w:cs="Times New Roman"/>
          <w:sz w:val="24"/>
          <w:szCs w:val="24"/>
        </w:rPr>
        <w:t xml:space="preserve">Worthy v. City of Phoenix City, 930 F.3d 1206, 1217 </w:t>
      </w:r>
      <w:r w:rsidR="00E817D6" w:rsidRPr="00066D58">
        <w:rPr>
          <w:rFonts w:ascii="Times New Roman" w:hAnsi="Times New Roman" w:cs="Times New Roman"/>
          <w:sz w:val="24"/>
          <w:szCs w:val="24"/>
        </w:rPr>
        <w:lastRenderedPageBreak/>
        <w:t>(11th Cir. 2019)</w:t>
      </w:r>
      <w:r w:rsidR="00E817D6">
        <w:rPr>
          <w:rFonts w:ascii="Times New Roman" w:hAnsi="Times New Roman" w:cs="Times New Roman"/>
          <w:sz w:val="24"/>
          <w:szCs w:val="24"/>
        </w:rPr>
        <w:t xml:space="preserve">. The Court said that it is </w:t>
      </w:r>
      <w:r w:rsidR="00E817D6" w:rsidRPr="00066D58">
        <w:rPr>
          <w:rFonts w:ascii="Times New Roman" w:hAnsi="Times New Roman" w:cs="Times New Roman"/>
          <w:sz w:val="24"/>
          <w:szCs w:val="24"/>
        </w:rPr>
        <w:t xml:space="preserve">guided by the well-known principle that, on a motion to dismiss for failure to state a claim, the Court assumes all well pled allegations in the Complaint are true and views them in the light most </w:t>
      </w:r>
      <w:r w:rsidR="00F06549" w:rsidRPr="00066D58">
        <w:rPr>
          <w:rFonts w:ascii="Times New Roman" w:hAnsi="Times New Roman" w:cs="Times New Roman"/>
          <w:sz w:val="24"/>
          <w:szCs w:val="24"/>
        </w:rPr>
        <w:t>favourable</w:t>
      </w:r>
      <w:r w:rsidR="00E817D6" w:rsidRPr="00066D58">
        <w:rPr>
          <w:rFonts w:ascii="Times New Roman" w:hAnsi="Times New Roman" w:cs="Times New Roman"/>
          <w:sz w:val="24"/>
          <w:szCs w:val="24"/>
        </w:rPr>
        <w:t xml:space="preserve"> to the plaintiff</w:t>
      </w:r>
      <w:r w:rsidR="00E817D6">
        <w:rPr>
          <w:rFonts w:ascii="Times New Roman" w:hAnsi="Times New Roman" w:cs="Times New Roman"/>
          <w:sz w:val="24"/>
          <w:szCs w:val="24"/>
        </w:rPr>
        <w:t>.</w:t>
      </w:r>
    </w:p>
    <w:p w:rsidR="00E817D6" w:rsidRPr="00066D58" w:rsidRDefault="00E817D6" w:rsidP="00066D58">
      <w:pPr>
        <w:spacing w:line="360" w:lineRule="auto"/>
        <w:jc w:val="both"/>
        <w:rPr>
          <w:rFonts w:ascii="Times New Roman" w:hAnsi="Times New Roman" w:cs="Times New Roman"/>
          <w:sz w:val="24"/>
          <w:szCs w:val="24"/>
        </w:rPr>
      </w:pPr>
      <w:r>
        <w:rPr>
          <w:rFonts w:ascii="Times New Roman" w:hAnsi="Times New Roman" w:cs="Times New Roman"/>
          <w:sz w:val="24"/>
          <w:szCs w:val="24"/>
        </w:rPr>
        <w:t>On the question of shotgun proceedings, the Court said that it disagrees with Bacarella’s claim as the c</w:t>
      </w:r>
      <w:r w:rsidRPr="00066D58">
        <w:rPr>
          <w:rFonts w:ascii="Times New Roman" w:hAnsi="Times New Roman" w:cs="Times New Roman"/>
          <w:sz w:val="24"/>
          <w:szCs w:val="24"/>
        </w:rPr>
        <w:t>omplaint does not fail the most basic test f</w:t>
      </w:r>
      <w:r>
        <w:rPr>
          <w:rFonts w:ascii="Times New Roman" w:hAnsi="Times New Roman" w:cs="Times New Roman"/>
          <w:sz w:val="24"/>
          <w:szCs w:val="24"/>
        </w:rPr>
        <w:t>or a shotgun pleading. Further, on the point that ATPs FDUTPA claims</w:t>
      </w:r>
      <w:r w:rsidR="00A37ED3">
        <w:rPr>
          <w:rFonts w:ascii="Times New Roman" w:hAnsi="Times New Roman" w:cs="Times New Roman"/>
          <w:sz w:val="24"/>
          <w:szCs w:val="24"/>
        </w:rPr>
        <w:t xml:space="preserve"> </w:t>
      </w:r>
      <w:r>
        <w:rPr>
          <w:rFonts w:ascii="Times New Roman" w:hAnsi="Times New Roman" w:cs="Times New Roman"/>
          <w:sz w:val="24"/>
          <w:szCs w:val="24"/>
        </w:rPr>
        <w:t>are improper “because</w:t>
      </w:r>
      <w:r w:rsidRPr="00066D58">
        <w:rPr>
          <w:rFonts w:ascii="Times New Roman" w:hAnsi="Times New Roman" w:cs="Times New Roman"/>
          <w:sz w:val="24"/>
          <w:szCs w:val="24"/>
        </w:rPr>
        <w:t xml:space="preserve"> of the Lanham Act</w:t>
      </w:r>
      <w:r>
        <w:rPr>
          <w:rFonts w:ascii="Times New Roman" w:hAnsi="Times New Roman" w:cs="Times New Roman"/>
          <w:sz w:val="24"/>
          <w:szCs w:val="24"/>
        </w:rPr>
        <w:t xml:space="preserve"> is a statute directly on-point” is also unavailing as t</w:t>
      </w:r>
      <w:r w:rsidRPr="00066D58">
        <w:rPr>
          <w:rFonts w:ascii="Times New Roman" w:hAnsi="Times New Roman" w:cs="Times New Roman"/>
          <w:sz w:val="24"/>
          <w:szCs w:val="24"/>
        </w:rPr>
        <w:t>he Lanham Act neither conflicts with nor pre</w:t>
      </w:r>
      <w:r>
        <w:rPr>
          <w:rFonts w:ascii="Times New Roman" w:hAnsi="Times New Roman" w:cs="Times New Roman"/>
          <w:sz w:val="24"/>
          <w:szCs w:val="24"/>
        </w:rPr>
        <w:t>-</w:t>
      </w:r>
      <w:r w:rsidRPr="00066D58">
        <w:rPr>
          <w:rFonts w:ascii="Times New Roman" w:hAnsi="Times New Roman" w:cs="Times New Roman"/>
          <w:sz w:val="24"/>
          <w:szCs w:val="24"/>
        </w:rPr>
        <w:t>empt</w:t>
      </w:r>
      <w:r>
        <w:rPr>
          <w:rFonts w:ascii="Times New Roman" w:hAnsi="Times New Roman" w:cs="Times New Roman"/>
          <w:sz w:val="24"/>
          <w:szCs w:val="24"/>
        </w:rPr>
        <w:t>s FDUTPA, and C</w:t>
      </w:r>
      <w:r w:rsidRPr="00066D58">
        <w:rPr>
          <w:rFonts w:ascii="Times New Roman" w:hAnsi="Times New Roman" w:cs="Times New Roman"/>
          <w:sz w:val="24"/>
          <w:szCs w:val="24"/>
        </w:rPr>
        <w:t>ourts routinely find</w:t>
      </w:r>
      <w:r w:rsidR="00A37ED3">
        <w:rPr>
          <w:rFonts w:ascii="Times New Roman" w:hAnsi="Times New Roman" w:cs="Times New Roman"/>
          <w:sz w:val="24"/>
          <w:szCs w:val="24"/>
        </w:rPr>
        <w:t xml:space="preserve"> that</w:t>
      </w:r>
      <w:r w:rsidRPr="00066D58">
        <w:rPr>
          <w:rFonts w:ascii="Times New Roman" w:hAnsi="Times New Roman" w:cs="Times New Roman"/>
          <w:sz w:val="24"/>
          <w:szCs w:val="24"/>
        </w:rPr>
        <w:t xml:space="preserve"> these claims can coexist in a complaint and that trademark infringement under the Lanham Act can constitute a deceptive practice under FDUTPA.</w:t>
      </w:r>
      <w:r>
        <w:rPr>
          <w:rFonts w:ascii="Times New Roman" w:hAnsi="Times New Roman" w:cs="Times New Roman"/>
          <w:sz w:val="24"/>
          <w:szCs w:val="24"/>
        </w:rPr>
        <w:t xml:space="preserve"> The Court relied on the decision in </w:t>
      </w:r>
      <w:r w:rsidRPr="00066D58">
        <w:rPr>
          <w:rFonts w:ascii="Times New Roman" w:hAnsi="Times New Roman" w:cs="Times New Roman"/>
          <w:sz w:val="24"/>
          <w:szCs w:val="24"/>
        </w:rPr>
        <w:t>TracFone Wireless, Inc., 555 F. Supp. 2d</w:t>
      </w:r>
      <w:r>
        <w:rPr>
          <w:rFonts w:ascii="Times New Roman" w:hAnsi="Times New Roman" w:cs="Times New Roman"/>
          <w:sz w:val="24"/>
          <w:szCs w:val="24"/>
        </w:rPr>
        <w:t>.</w:t>
      </w:r>
    </w:p>
    <w:p w:rsidR="001626CB" w:rsidRDefault="00E817D6" w:rsidP="00066D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went on to say that it notes that ATP has </w:t>
      </w:r>
      <w:r w:rsidRPr="00066D58">
        <w:rPr>
          <w:rFonts w:ascii="Times New Roman" w:hAnsi="Times New Roman" w:cs="Times New Roman"/>
          <w:sz w:val="24"/>
          <w:szCs w:val="24"/>
        </w:rPr>
        <w:t>not filed a sepa</w:t>
      </w:r>
      <w:r>
        <w:rPr>
          <w:rFonts w:ascii="Times New Roman" w:hAnsi="Times New Roman" w:cs="Times New Roman"/>
          <w:sz w:val="24"/>
          <w:szCs w:val="24"/>
        </w:rPr>
        <w:t xml:space="preserve">rate application for </w:t>
      </w:r>
      <w:r w:rsidRPr="00066D58">
        <w:rPr>
          <w:rFonts w:ascii="Times New Roman" w:hAnsi="Times New Roman" w:cs="Times New Roman"/>
          <w:sz w:val="24"/>
          <w:szCs w:val="24"/>
        </w:rPr>
        <w:t>a preliminary injunction. While it is common practice for plaintiffs to file their complaint and, then subsequently, file a separate motion for a preliminary injunction, no part of Federal Ru</w:t>
      </w:r>
      <w:r w:rsidR="0025619A">
        <w:rPr>
          <w:rFonts w:ascii="Times New Roman" w:hAnsi="Times New Roman" w:cs="Times New Roman"/>
          <w:sz w:val="24"/>
          <w:szCs w:val="24"/>
        </w:rPr>
        <w:t>le requires a separate filing a</w:t>
      </w:r>
      <w:r w:rsidRPr="00066D58">
        <w:rPr>
          <w:rFonts w:ascii="Times New Roman" w:hAnsi="Times New Roman" w:cs="Times New Roman"/>
          <w:sz w:val="24"/>
          <w:szCs w:val="24"/>
        </w:rPr>
        <w:t xml:space="preserve">nd the Court is not aware of any case law construing such a requirement. </w:t>
      </w:r>
      <w:r w:rsidR="001626CB">
        <w:rPr>
          <w:rFonts w:ascii="Times New Roman" w:hAnsi="Times New Roman" w:cs="Times New Roman"/>
          <w:sz w:val="24"/>
          <w:szCs w:val="24"/>
        </w:rPr>
        <w:t xml:space="preserve">The Court held that the “Alpha Mark” and the mark used by Bacarella are “virtually identical.” </w:t>
      </w:r>
      <w:r w:rsidR="0025619A">
        <w:rPr>
          <w:rFonts w:ascii="Times New Roman" w:hAnsi="Times New Roman" w:cs="Times New Roman"/>
          <w:sz w:val="24"/>
          <w:szCs w:val="24"/>
        </w:rPr>
        <w:t>Further, the Court also pointed</w:t>
      </w:r>
      <w:r w:rsidR="00790579">
        <w:rPr>
          <w:rFonts w:ascii="Times New Roman" w:hAnsi="Times New Roman" w:cs="Times New Roman"/>
          <w:sz w:val="24"/>
          <w:szCs w:val="24"/>
        </w:rPr>
        <w:t xml:space="preserve"> out that Bacarella didn’t take sufficient steps to distinguish their mark with the “Alpha Mark.”</w:t>
      </w:r>
    </w:p>
    <w:p w:rsidR="00790579" w:rsidRDefault="00790579" w:rsidP="00066D5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accordingly ordered that </w:t>
      </w:r>
      <w:r w:rsidR="00041A2A">
        <w:rPr>
          <w:rFonts w:ascii="Times New Roman" w:hAnsi="Times New Roman" w:cs="Times New Roman"/>
          <w:sz w:val="24"/>
          <w:szCs w:val="24"/>
        </w:rPr>
        <w:t>Bacarella’s motion</w:t>
      </w:r>
      <w:r>
        <w:rPr>
          <w:rFonts w:ascii="Times New Roman" w:hAnsi="Times New Roman" w:cs="Times New Roman"/>
          <w:sz w:val="24"/>
          <w:szCs w:val="24"/>
        </w:rPr>
        <w:t xml:space="preserve"> for dismissal is denied</w:t>
      </w:r>
      <w:r w:rsidR="00041A2A">
        <w:rPr>
          <w:rFonts w:ascii="Times New Roman" w:hAnsi="Times New Roman" w:cs="Times New Roman"/>
          <w:sz w:val="24"/>
          <w:szCs w:val="24"/>
        </w:rPr>
        <w:t xml:space="preserve"> and ATPs request for an injunction is granted.</w:t>
      </w:r>
    </w:p>
    <w:p w:rsidR="00072639" w:rsidRDefault="005F59C6" w:rsidP="00066D58">
      <w:pPr>
        <w:spacing w:line="360" w:lineRule="auto"/>
        <w:jc w:val="both"/>
        <w:rPr>
          <w:rStyle w:val="Hyperlink"/>
          <w:rFonts w:ascii="Times New Roman" w:hAnsi="Times New Roman" w:cs="Times New Roman"/>
          <w:i/>
          <w:sz w:val="24"/>
        </w:rPr>
      </w:pPr>
      <w:hyperlink r:id="rId7" w:history="1">
        <w:r w:rsidR="00072639" w:rsidRPr="00072639">
          <w:rPr>
            <w:rStyle w:val="Hyperlink"/>
            <w:rFonts w:ascii="Times New Roman" w:hAnsi="Times New Roman" w:cs="Times New Roman"/>
            <w:i/>
            <w:sz w:val="24"/>
            <w:szCs w:val="24"/>
          </w:rPr>
          <w:t xml:space="preserve">ATP Sci Proprietary Ltd v Bacarella </w:t>
        </w:r>
        <w:r w:rsidR="00072639" w:rsidRPr="00072639">
          <w:rPr>
            <w:rStyle w:val="Hyperlink"/>
            <w:rFonts w:ascii="Times New Roman" w:hAnsi="Times New Roman" w:cs="Times New Roman"/>
            <w:i/>
            <w:sz w:val="24"/>
          </w:rPr>
          <w:t>Case No.: 20-cv-60827-SINGHAL (S.D. Fla. Jul. 9, 2020)</w:t>
        </w:r>
      </w:hyperlink>
    </w:p>
    <w:p w:rsidR="00D0572E" w:rsidRDefault="00D0572E" w:rsidP="00066D58">
      <w:pPr>
        <w:spacing w:line="360" w:lineRule="auto"/>
        <w:jc w:val="both"/>
        <w:rPr>
          <w:rStyle w:val="Hyperlink"/>
          <w:rFonts w:ascii="Times New Roman" w:hAnsi="Times New Roman" w:cs="Times New Roman"/>
          <w:i/>
          <w:sz w:val="24"/>
        </w:rPr>
      </w:pPr>
    </w:p>
    <w:p w:rsidR="00D0572E" w:rsidRDefault="00D0572E" w:rsidP="00066D58">
      <w:pPr>
        <w:spacing w:line="360" w:lineRule="auto"/>
        <w:jc w:val="both"/>
        <w:rPr>
          <w:rStyle w:val="Hyperlink"/>
          <w:rFonts w:ascii="Times New Roman" w:hAnsi="Times New Roman" w:cs="Times New Roman"/>
          <w:i/>
          <w:sz w:val="24"/>
        </w:rPr>
      </w:pPr>
    </w:p>
    <w:p w:rsidR="00D0572E" w:rsidRDefault="00D0572E" w:rsidP="00066D58">
      <w:pPr>
        <w:spacing w:line="360" w:lineRule="auto"/>
        <w:jc w:val="both"/>
        <w:rPr>
          <w:rStyle w:val="Hyperlink"/>
          <w:rFonts w:ascii="Times New Roman" w:hAnsi="Times New Roman" w:cs="Times New Roman"/>
          <w:i/>
          <w:sz w:val="24"/>
        </w:rPr>
      </w:pPr>
    </w:p>
    <w:p w:rsidR="00D0572E" w:rsidRDefault="00D0572E" w:rsidP="00066D58">
      <w:pPr>
        <w:spacing w:line="360" w:lineRule="auto"/>
        <w:jc w:val="both"/>
        <w:rPr>
          <w:rStyle w:val="Hyperlink"/>
          <w:rFonts w:ascii="Times New Roman" w:hAnsi="Times New Roman" w:cs="Times New Roman"/>
          <w:i/>
          <w:sz w:val="24"/>
        </w:rPr>
      </w:pPr>
    </w:p>
    <w:p w:rsidR="00D0572E" w:rsidRDefault="00D0572E" w:rsidP="00066D58">
      <w:pPr>
        <w:spacing w:line="360" w:lineRule="auto"/>
        <w:jc w:val="both"/>
        <w:rPr>
          <w:rStyle w:val="Hyperlink"/>
          <w:rFonts w:ascii="Times New Roman" w:hAnsi="Times New Roman" w:cs="Times New Roman"/>
          <w:i/>
          <w:sz w:val="24"/>
        </w:rPr>
      </w:pPr>
    </w:p>
    <w:p w:rsidR="00D0572E" w:rsidRDefault="00D0572E" w:rsidP="00066D58">
      <w:pPr>
        <w:spacing w:line="360" w:lineRule="auto"/>
        <w:jc w:val="both"/>
        <w:rPr>
          <w:rStyle w:val="Hyperlink"/>
          <w:rFonts w:ascii="Times New Roman" w:hAnsi="Times New Roman" w:cs="Times New Roman"/>
          <w:i/>
          <w:sz w:val="24"/>
        </w:rPr>
      </w:pPr>
    </w:p>
    <w:p w:rsidR="00D0572E" w:rsidRDefault="00D0572E" w:rsidP="00066D58">
      <w:pPr>
        <w:spacing w:line="360" w:lineRule="auto"/>
        <w:jc w:val="both"/>
        <w:rPr>
          <w:rStyle w:val="Hyperlink"/>
          <w:rFonts w:ascii="Times New Roman" w:hAnsi="Times New Roman" w:cs="Times New Roman"/>
          <w:i/>
          <w:sz w:val="24"/>
        </w:rPr>
      </w:pPr>
    </w:p>
    <w:p w:rsidR="00D0572E" w:rsidRPr="00D0572E" w:rsidRDefault="00D0572E" w:rsidP="00D0572E">
      <w:pPr>
        <w:spacing w:line="360" w:lineRule="auto"/>
        <w:jc w:val="center"/>
      </w:pPr>
      <w:r w:rsidRPr="00D0572E">
        <w:rPr>
          <w:rStyle w:val="Hyperlink"/>
          <w:rFonts w:ascii="Times New Roman" w:hAnsi="Times New Roman" w:cs="Times New Roman"/>
          <w:color w:val="auto"/>
          <w:sz w:val="24"/>
        </w:rPr>
        <w:lastRenderedPageBreak/>
        <w:t>Image to be used:</w:t>
      </w:r>
    </w:p>
    <w:p w:rsidR="00EC0856" w:rsidRDefault="008E3106" w:rsidP="00D0572E">
      <w:pPr>
        <w:spacing w:line="360" w:lineRule="auto"/>
        <w:jc w:val="center"/>
        <w:rPr>
          <w:rFonts w:ascii="Times New Roman" w:hAnsi="Times New Roman" w:cs="Times New Roman"/>
          <w:sz w:val="24"/>
          <w:szCs w:val="24"/>
        </w:rPr>
      </w:pPr>
      <w:r>
        <w:rPr>
          <w:noProof/>
          <w:lang w:eastAsia="en-IN"/>
        </w:rPr>
        <w:drawing>
          <wp:inline distT="0" distB="0" distL="0" distR="0">
            <wp:extent cx="2817628" cy="2817628"/>
            <wp:effectExtent l="19050" t="0" r="1772" b="0"/>
            <wp:docPr id="1" name="Picture 1" descr="https://65524.smushcdn.com/996349/wp-content/uploads/2017/04/Prime-front.jpg?lossy=1&amp;strip=1&amp;web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65524.smushcdn.com/996349/wp-content/uploads/2017/04/Prime-front.jpg?lossy=1&amp;strip=1&amp;webp=1"/>
                    <pic:cNvPicPr>
                      <a:picLocks noChangeAspect="1" noChangeArrowheads="1"/>
                    </pic:cNvPicPr>
                  </pic:nvPicPr>
                  <pic:blipFill>
                    <a:blip r:embed="rId8"/>
                    <a:srcRect/>
                    <a:stretch>
                      <a:fillRect/>
                    </a:stretch>
                  </pic:blipFill>
                  <pic:spPr bwMode="auto">
                    <a:xfrm>
                      <a:off x="0" y="0"/>
                      <a:ext cx="2818064" cy="2818064"/>
                    </a:xfrm>
                    <a:prstGeom prst="rect">
                      <a:avLst/>
                    </a:prstGeom>
                    <a:noFill/>
                    <a:ln w="9525">
                      <a:noFill/>
                      <a:miter lim="800000"/>
                      <a:headEnd/>
                      <a:tailEnd/>
                    </a:ln>
                  </pic:spPr>
                </pic:pic>
              </a:graphicData>
            </a:graphic>
          </wp:inline>
        </w:drawing>
      </w:r>
    </w:p>
    <w:p w:rsidR="008E3106" w:rsidRPr="00F06549" w:rsidRDefault="008E3106" w:rsidP="00D0572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Source- </w:t>
      </w:r>
      <w:hyperlink r:id="rId9" w:history="1">
        <w:r w:rsidR="00D0572E" w:rsidRPr="00317FE1">
          <w:rPr>
            <w:rStyle w:val="Hyperlink"/>
            <w:rFonts w:ascii="Times New Roman" w:hAnsi="Times New Roman" w:cs="Times New Roman"/>
            <w:sz w:val="24"/>
            <w:szCs w:val="24"/>
          </w:rPr>
          <w:t>https://atpscience.com/product/alpha-prime/</w:t>
        </w:r>
      </w:hyperlink>
      <w:r w:rsidR="00D0572E">
        <w:rPr>
          <w:rFonts w:ascii="Times New Roman" w:hAnsi="Times New Roman" w:cs="Times New Roman"/>
          <w:sz w:val="24"/>
          <w:szCs w:val="24"/>
        </w:rPr>
        <w:t xml:space="preserve"> </w:t>
      </w:r>
      <w:bookmarkStart w:id="0" w:name="_GoBack"/>
      <w:bookmarkEnd w:id="0"/>
    </w:p>
    <w:sectPr w:rsidR="008E3106" w:rsidRPr="00F06549" w:rsidSect="00F06549">
      <w:pgSz w:w="11906" w:h="16838"/>
      <w:pgMar w:top="1440" w:right="1440" w:bottom="1440" w:left="144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9C6" w:rsidRDefault="005F59C6" w:rsidP="003E269B">
      <w:pPr>
        <w:spacing w:after="0" w:line="240" w:lineRule="auto"/>
      </w:pPr>
      <w:r>
        <w:separator/>
      </w:r>
    </w:p>
  </w:endnote>
  <w:endnote w:type="continuationSeparator" w:id="0">
    <w:p w:rsidR="005F59C6" w:rsidRDefault="005F59C6" w:rsidP="003E2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9C6" w:rsidRDefault="005F59C6" w:rsidP="003E269B">
      <w:pPr>
        <w:spacing w:after="0" w:line="240" w:lineRule="auto"/>
      </w:pPr>
      <w:r>
        <w:separator/>
      </w:r>
    </w:p>
  </w:footnote>
  <w:footnote w:type="continuationSeparator" w:id="0">
    <w:p w:rsidR="005F59C6" w:rsidRDefault="005F59C6" w:rsidP="003E26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0EA4"/>
    <w:rsid w:val="00041A2A"/>
    <w:rsid w:val="00066D58"/>
    <w:rsid w:val="00072639"/>
    <w:rsid w:val="000C57ED"/>
    <w:rsid w:val="000E62A3"/>
    <w:rsid w:val="00101A52"/>
    <w:rsid w:val="00126CA6"/>
    <w:rsid w:val="001626CB"/>
    <w:rsid w:val="0018516C"/>
    <w:rsid w:val="001B2880"/>
    <w:rsid w:val="0021351B"/>
    <w:rsid w:val="0025619A"/>
    <w:rsid w:val="003E269B"/>
    <w:rsid w:val="00405EE7"/>
    <w:rsid w:val="004C6E9A"/>
    <w:rsid w:val="005048F4"/>
    <w:rsid w:val="00517436"/>
    <w:rsid w:val="005413CF"/>
    <w:rsid w:val="00546221"/>
    <w:rsid w:val="005A6AB4"/>
    <w:rsid w:val="005D684E"/>
    <w:rsid w:val="005E5C40"/>
    <w:rsid w:val="005F59C6"/>
    <w:rsid w:val="006C3694"/>
    <w:rsid w:val="006C7944"/>
    <w:rsid w:val="006D1715"/>
    <w:rsid w:val="006D5759"/>
    <w:rsid w:val="006E40F1"/>
    <w:rsid w:val="007327E2"/>
    <w:rsid w:val="00734DD2"/>
    <w:rsid w:val="00790579"/>
    <w:rsid w:val="00790EA4"/>
    <w:rsid w:val="00842C2D"/>
    <w:rsid w:val="008E3106"/>
    <w:rsid w:val="00966E84"/>
    <w:rsid w:val="00A37ED3"/>
    <w:rsid w:val="00A42EC9"/>
    <w:rsid w:val="00A45833"/>
    <w:rsid w:val="00AA4F74"/>
    <w:rsid w:val="00AA5E66"/>
    <w:rsid w:val="00AD19BB"/>
    <w:rsid w:val="00B04B59"/>
    <w:rsid w:val="00B81128"/>
    <w:rsid w:val="00BC5F7E"/>
    <w:rsid w:val="00D0572E"/>
    <w:rsid w:val="00D45727"/>
    <w:rsid w:val="00DB104A"/>
    <w:rsid w:val="00DD758B"/>
    <w:rsid w:val="00E2557D"/>
    <w:rsid w:val="00E817D6"/>
    <w:rsid w:val="00E82FDA"/>
    <w:rsid w:val="00EB6E48"/>
    <w:rsid w:val="00EC0856"/>
    <w:rsid w:val="00F06549"/>
    <w:rsid w:val="00FF33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1918"/>
  <w15:docId w15:val="{A55AE784-00C7-4BF4-9B2D-E4C33A8A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F4"/>
  </w:style>
  <w:style w:type="paragraph" w:styleId="Heading1">
    <w:name w:val="heading 1"/>
    <w:basedOn w:val="Normal"/>
    <w:next w:val="Normal"/>
    <w:link w:val="Heading1Char"/>
    <w:uiPriority w:val="9"/>
    <w:qFormat/>
    <w:rsid w:val="00966E84"/>
    <w:pPr>
      <w:keepNext/>
      <w:keepLines/>
      <w:spacing w:before="480" w:after="0"/>
      <w:jc w:val="both"/>
      <w:outlineLvl w:val="0"/>
    </w:pPr>
    <w:rPr>
      <w:rFonts w:ascii="Times New Roman" w:eastAsiaTheme="majorEastAsia" w:hAnsi="Times New Roman" w:cstheme="majorBidi"/>
      <w:b/>
      <w:bCs/>
      <w:color w:val="000000" w:themeColor="text1"/>
      <w:sz w:val="32"/>
      <w:szCs w:val="28"/>
      <w:u w:val="single"/>
    </w:rPr>
  </w:style>
  <w:style w:type="paragraph" w:styleId="Heading2">
    <w:name w:val="heading 2"/>
    <w:basedOn w:val="Normal"/>
    <w:next w:val="Normal"/>
    <w:link w:val="Heading2Char"/>
    <w:uiPriority w:val="9"/>
    <w:semiHidden/>
    <w:unhideWhenUsed/>
    <w:qFormat/>
    <w:rsid w:val="00966E84"/>
    <w:pPr>
      <w:keepNext/>
      <w:keepLines/>
      <w:spacing w:before="200" w:after="0"/>
      <w:outlineLvl w:val="1"/>
    </w:pPr>
    <w:rPr>
      <w:rFonts w:ascii="Times New Roman" w:eastAsiaTheme="majorEastAsia" w:hAnsi="Times New Roman" w:cstheme="majorBidi"/>
      <w:b/>
      <w:bCs/>
      <w:color w:val="000000" w:themeColor="text1"/>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6E84"/>
    <w:rPr>
      <w:rFonts w:ascii="Times New Roman" w:eastAsiaTheme="majorEastAsia" w:hAnsi="Times New Roman" w:cstheme="majorBidi"/>
      <w:b/>
      <w:bCs/>
      <w:color w:val="000000" w:themeColor="text1"/>
      <w:sz w:val="28"/>
      <w:szCs w:val="26"/>
      <w:u w:val="single"/>
    </w:rPr>
  </w:style>
  <w:style w:type="character" w:customStyle="1" w:styleId="Heading1Char">
    <w:name w:val="Heading 1 Char"/>
    <w:basedOn w:val="DefaultParagraphFont"/>
    <w:link w:val="Heading1"/>
    <w:uiPriority w:val="9"/>
    <w:rsid w:val="00966E84"/>
    <w:rPr>
      <w:rFonts w:ascii="Times New Roman" w:eastAsiaTheme="majorEastAsia" w:hAnsi="Times New Roman" w:cstheme="majorBidi"/>
      <w:b/>
      <w:bCs/>
      <w:color w:val="000000" w:themeColor="text1"/>
      <w:sz w:val="32"/>
      <w:szCs w:val="28"/>
      <w:u w:val="single"/>
    </w:rPr>
  </w:style>
  <w:style w:type="paragraph" w:styleId="Header">
    <w:name w:val="header"/>
    <w:basedOn w:val="Normal"/>
    <w:link w:val="HeaderChar"/>
    <w:uiPriority w:val="99"/>
    <w:unhideWhenUsed/>
    <w:rsid w:val="003E2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69B"/>
  </w:style>
  <w:style w:type="paragraph" w:styleId="Footer">
    <w:name w:val="footer"/>
    <w:basedOn w:val="Normal"/>
    <w:link w:val="FooterChar"/>
    <w:uiPriority w:val="99"/>
    <w:unhideWhenUsed/>
    <w:rsid w:val="003E2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69B"/>
  </w:style>
  <w:style w:type="character" w:styleId="Hyperlink">
    <w:name w:val="Hyperlink"/>
    <w:basedOn w:val="DefaultParagraphFont"/>
    <w:uiPriority w:val="99"/>
    <w:unhideWhenUsed/>
    <w:rsid w:val="00041A2A"/>
    <w:rPr>
      <w:color w:val="0000FF" w:themeColor="hyperlink"/>
      <w:u w:val="single"/>
    </w:rPr>
  </w:style>
  <w:style w:type="paragraph" w:styleId="BalloonText">
    <w:name w:val="Balloon Text"/>
    <w:basedOn w:val="Normal"/>
    <w:link w:val="BalloonTextChar"/>
    <w:uiPriority w:val="99"/>
    <w:semiHidden/>
    <w:unhideWhenUsed/>
    <w:rsid w:val="008E3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106"/>
    <w:rPr>
      <w:rFonts w:ascii="Tahoma" w:hAnsi="Tahoma" w:cs="Tahoma"/>
      <w:sz w:val="16"/>
      <w:szCs w:val="16"/>
    </w:rPr>
  </w:style>
  <w:style w:type="paragraph" w:styleId="NormalWeb">
    <w:name w:val="Normal (Web)"/>
    <w:basedOn w:val="Normal"/>
    <w:uiPriority w:val="99"/>
    <w:semiHidden/>
    <w:unhideWhenUsed/>
    <w:rsid w:val="00D0572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0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ases.justia.com/federal/district-courts/florida/flsdce/0:2020cv60827/570238/28/0.pdf?ts=159437275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tpscience.com/product/alpha-pr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442F9-581E-4AEE-9579-44232AF4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4</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Harsh Sharma</cp:lastModifiedBy>
  <cp:revision>19</cp:revision>
  <dcterms:created xsi:type="dcterms:W3CDTF">2021-06-16T07:44:00Z</dcterms:created>
  <dcterms:modified xsi:type="dcterms:W3CDTF">2021-07-26T06:04:00Z</dcterms:modified>
</cp:coreProperties>
</file>